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A4969DA"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2DD400D" w14:textId="599F3D5F" w:rsidR="0088622E" w:rsidRDefault="00C12EEA" w:rsidP="0088622E">
      <w:pPr>
        <w:rPr>
          <w:rFonts w:ascii="Calibri" w:hAnsi="Calibri" w:cs="Calibri"/>
          <w:color w:val="000000"/>
          <w:shd w:val="clear" w:color="auto" w:fill="FFFFFF"/>
        </w:rPr>
      </w:pPr>
      <w:r>
        <w:rPr>
          <w:rFonts w:ascii="Times New Roman" w:eastAsia="Times New Roman" w:hAnsi="Times New Roman" w:cs="Times New Roman"/>
          <w:b/>
          <w:sz w:val="30"/>
          <w:szCs w:val="30"/>
        </w:rPr>
        <w:t xml:space="preserve">Week Ending </w:t>
      </w:r>
      <w:r w:rsidR="000B5529">
        <w:rPr>
          <w:rFonts w:ascii="Times New Roman" w:eastAsia="Times New Roman" w:hAnsi="Times New Roman" w:cs="Times New Roman"/>
          <w:b/>
          <w:sz w:val="30"/>
          <w:szCs w:val="30"/>
        </w:rPr>
        <w:t xml:space="preserve">May </w:t>
      </w:r>
      <w:r w:rsidR="00D675E4">
        <w:rPr>
          <w:rFonts w:ascii="Times New Roman" w:eastAsia="Times New Roman" w:hAnsi="Times New Roman" w:cs="Times New Roman"/>
          <w:b/>
          <w:sz w:val="30"/>
          <w:szCs w:val="30"/>
        </w:rPr>
        <w:t>23</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4D4B34">
        <w:rPr>
          <w:rFonts w:ascii="Times New Roman" w:eastAsia="Times New Roman" w:hAnsi="Times New Roman" w:cs="Times New Roman"/>
          <w:b/>
          <w:sz w:val="30"/>
          <w:szCs w:val="30"/>
        </w:rPr>
        <w:t xml:space="preserve"> – Health and Retail lead Jump in New Postings</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0B761A">
        <w:rPr>
          <w:rFonts w:ascii="Calibri" w:hAnsi="Calibri" w:cs="Calibri"/>
          <w:color w:val="000000"/>
          <w:shd w:val="clear" w:color="auto" w:fill="FFFFFF"/>
        </w:rPr>
        <w:t xml:space="preserve">May </w:t>
      </w:r>
      <w:r w:rsidR="004330CE">
        <w:rPr>
          <w:rFonts w:ascii="Calibri" w:hAnsi="Calibri" w:cs="Calibri"/>
          <w:color w:val="000000"/>
          <w:shd w:val="clear" w:color="auto" w:fill="FFFFFF"/>
        </w:rPr>
        <w:t>2</w:t>
      </w:r>
      <w:r w:rsidR="00D675E4">
        <w:rPr>
          <w:rFonts w:ascii="Calibri" w:hAnsi="Calibri" w:cs="Calibri"/>
          <w:color w:val="000000"/>
          <w:shd w:val="clear" w:color="auto" w:fill="FFFFFF"/>
        </w:rPr>
        <w:t>9</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B5529">
        <w:rPr>
          <w:rFonts w:cstheme="minorHAnsi"/>
          <w:color w:val="000000"/>
          <w:shd w:val="clear" w:color="auto" w:fill="FFFFFF"/>
        </w:rPr>
        <w:t>May</w:t>
      </w:r>
      <w:r w:rsidR="000D7D50">
        <w:rPr>
          <w:rFonts w:cstheme="minorHAnsi"/>
          <w:color w:val="000000"/>
          <w:shd w:val="clear" w:color="auto" w:fill="FFFFFF"/>
        </w:rPr>
        <w:t xml:space="preserve"> </w:t>
      </w:r>
      <w:r w:rsidR="00D675E4">
        <w:rPr>
          <w:rFonts w:cstheme="minorHAnsi"/>
          <w:color w:val="000000"/>
          <w:shd w:val="clear" w:color="auto" w:fill="FFFFFF"/>
        </w:rPr>
        <w:t>23</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D675E4">
        <w:rPr>
          <w:rFonts w:cstheme="minorHAnsi"/>
          <w:color w:val="000000"/>
          <w:shd w:val="clear" w:color="auto" w:fill="FFFFFF"/>
        </w:rPr>
        <w:t>4,401</w:t>
      </w:r>
      <w:r w:rsidR="008B0045" w:rsidRPr="008B0045">
        <w:rPr>
          <w:rFonts w:cstheme="minorHAnsi"/>
          <w:color w:val="000000"/>
          <w:shd w:val="clear" w:color="auto" w:fill="FFFFFF"/>
        </w:rPr>
        <w:t xml:space="preserve"> new ads</w:t>
      </w:r>
      <w:r w:rsidR="000D7D50">
        <w:rPr>
          <w:rFonts w:cstheme="minorHAnsi"/>
          <w:color w:val="000000"/>
          <w:shd w:val="clear" w:color="auto" w:fill="FFFFFF"/>
        </w:rPr>
        <w:t>.  This weekly level</w:t>
      </w:r>
      <w:r w:rsidR="00D675E4">
        <w:rPr>
          <w:rFonts w:cstheme="minorHAnsi"/>
          <w:color w:val="000000"/>
          <w:shd w:val="clear" w:color="auto" w:fill="FFFFFF"/>
        </w:rPr>
        <w:t xml:space="preserve"> is up 53</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4330CE">
        <w:rPr>
          <w:rFonts w:cstheme="minorHAnsi"/>
          <w:color w:val="000000"/>
          <w:shd w:val="clear" w:color="auto" w:fill="FFFFFF"/>
        </w:rPr>
        <w:t xml:space="preserve"> </w:t>
      </w:r>
      <w:r w:rsidR="008F3AE9">
        <w:rPr>
          <w:rFonts w:cstheme="minorHAnsi"/>
          <w:color w:val="000000"/>
          <w:shd w:val="clear" w:color="auto" w:fill="FFFFFF"/>
        </w:rPr>
        <w:t>up 11</w:t>
      </w:r>
      <w:r w:rsidR="00BF00AE">
        <w:rPr>
          <w:rFonts w:cstheme="minorHAnsi"/>
          <w:color w:val="000000"/>
          <w:shd w:val="clear" w:color="auto" w:fill="FFFFFF"/>
        </w:rPr>
        <w:t>%</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This</w:t>
      </w:r>
      <w:r w:rsidR="00D675E4">
        <w:rPr>
          <w:rFonts w:cstheme="minorHAnsi"/>
          <w:color w:val="000000"/>
          <w:shd w:val="clear" w:color="auto" w:fill="FFFFFF"/>
        </w:rPr>
        <w:t xml:space="preserve"> 1-week</w:t>
      </w:r>
      <w:r w:rsidR="00597C35">
        <w:rPr>
          <w:rFonts w:cstheme="minorHAnsi"/>
          <w:color w:val="000000"/>
          <w:shd w:val="clear" w:color="auto" w:fill="FFFFFF"/>
        </w:rPr>
        <w:t xml:space="preserve"> top line </w:t>
      </w:r>
      <w:r w:rsidR="00D675E4">
        <w:rPr>
          <w:rFonts w:cstheme="minorHAnsi"/>
          <w:color w:val="000000"/>
          <w:shd w:val="clear" w:color="auto" w:fill="FFFFFF"/>
        </w:rPr>
        <w:t>in</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D675E4">
        <w:rPr>
          <w:rFonts w:cstheme="minorHAnsi"/>
          <w:color w:val="000000"/>
          <w:shd w:val="clear" w:color="auto" w:fill="FFFFFF"/>
        </w:rPr>
        <w:t>Health Care and Social Assistance</w:t>
      </w:r>
      <w:r w:rsidR="00146D43">
        <w:rPr>
          <w:rFonts w:cstheme="minorHAnsi"/>
          <w:color w:val="000000"/>
          <w:shd w:val="clear" w:color="auto" w:fill="FFFFFF"/>
        </w:rPr>
        <w:t xml:space="preserve"> (</w:t>
      </w:r>
      <w:r w:rsidR="00D675E4">
        <w:rPr>
          <w:rFonts w:cstheme="minorHAnsi"/>
          <w:color w:val="000000"/>
          <w:shd w:val="clear" w:color="auto" w:fill="FFFFFF"/>
        </w:rPr>
        <w:t>+461</w:t>
      </w:r>
      <w:r w:rsidR="002810F5">
        <w:rPr>
          <w:rFonts w:cstheme="minorHAnsi"/>
          <w:color w:val="000000"/>
          <w:shd w:val="clear" w:color="auto" w:fill="FFFFFF"/>
        </w:rPr>
        <w:t xml:space="preserve"> </w:t>
      </w:r>
      <w:r w:rsidR="00D675E4">
        <w:rPr>
          <w:rFonts w:cstheme="minorHAnsi"/>
          <w:color w:val="000000"/>
          <w:shd w:val="clear" w:color="auto" w:fill="FFFFFF"/>
        </w:rPr>
        <w:t>new ads or +75%)</w:t>
      </w:r>
      <w:r w:rsidR="00146D43">
        <w:rPr>
          <w:rFonts w:cstheme="minorHAnsi"/>
          <w:color w:val="000000"/>
          <w:shd w:val="clear" w:color="auto" w:fill="FFFFFF"/>
        </w:rPr>
        <w:t xml:space="preserve">, </w:t>
      </w:r>
      <w:r w:rsidR="00D675E4">
        <w:rPr>
          <w:rFonts w:cstheme="minorHAnsi"/>
          <w:color w:val="000000"/>
          <w:shd w:val="clear" w:color="auto" w:fill="FFFFFF"/>
        </w:rPr>
        <w:t>Retail Trade</w:t>
      </w:r>
      <w:r w:rsidR="00146D43">
        <w:rPr>
          <w:rFonts w:cstheme="minorHAnsi"/>
          <w:color w:val="000000"/>
          <w:shd w:val="clear" w:color="auto" w:fill="FFFFFF"/>
        </w:rPr>
        <w:t xml:space="preserve"> (</w:t>
      </w:r>
      <w:r w:rsidR="00D675E4">
        <w:rPr>
          <w:rFonts w:cstheme="minorHAnsi"/>
          <w:color w:val="000000"/>
          <w:shd w:val="clear" w:color="auto" w:fill="FFFFFF"/>
        </w:rPr>
        <w:t xml:space="preserve">+200 new ads </w:t>
      </w:r>
      <w:r w:rsidR="00146D43">
        <w:rPr>
          <w:rFonts w:cstheme="minorHAnsi"/>
          <w:color w:val="000000"/>
          <w:shd w:val="clear" w:color="auto" w:fill="FFFFFF"/>
        </w:rPr>
        <w:t xml:space="preserve">or </w:t>
      </w:r>
      <w:r w:rsidR="00D675E4">
        <w:rPr>
          <w:rFonts w:cstheme="minorHAnsi"/>
          <w:color w:val="000000"/>
          <w:shd w:val="clear" w:color="auto" w:fill="FFFFFF"/>
        </w:rPr>
        <w:t>+88</w:t>
      </w:r>
      <w:r w:rsidR="00146D43">
        <w:rPr>
          <w:rFonts w:cstheme="minorHAnsi"/>
          <w:color w:val="000000"/>
          <w:shd w:val="clear" w:color="auto" w:fill="FFFFFF"/>
        </w:rPr>
        <w:t xml:space="preserve">%), and </w:t>
      </w:r>
      <w:r w:rsidR="00D675E4">
        <w:rPr>
          <w:rFonts w:cstheme="minorHAnsi"/>
          <w:color w:val="000000"/>
          <w:shd w:val="clear" w:color="auto" w:fill="FFFFFF"/>
        </w:rPr>
        <w:t>Transportation and Warehousing</w:t>
      </w:r>
      <w:r w:rsidR="00146D43">
        <w:rPr>
          <w:rFonts w:cstheme="minorHAnsi"/>
          <w:color w:val="000000"/>
          <w:shd w:val="clear" w:color="auto" w:fill="FFFFFF"/>
        </w:rPr>
        <w:t xml:space="preserve"> (</w:t>
      </w:r>
      <w:r w:rsidR="00D675E4">
        <w:rPr>
          <w:rFonts w:cstheme="minorHAnsi"/>
          <w:color w:val="000000"/>
          <w:shd w:val="clear" w:color="auto" w:fill="FFFFFF"/>
        </w:rPr>
        <w:t>+</w:t>
      </w:r>
      <w:r w:rsidR="002810F5">
        <w:rPr>
          <w:rFonts w:cstheme="minorHAnsi"/>
          <w:color w:val="000000"/>
          <w:shd w:val="clear" w:color="auto" w:fill="FFFFFF"/>
        </w:rPr>
        <w:t>164</w:t>
      </w:r>
      <w:r w:rsidR="00146D43">
        <w:rPr>
          <w:rFonts w:cstheme="minorHAnsi"/>
          <w:color w:val="000000"/>
          <w:shd w:val="clear" w:color="auto" w:fill="FFFFFF"/>
        </w:rPr>
        <w:t xml:space="preserve"> new ads or </w:t>
      </w:r>
      <w:r w:rsidR="002810F5">
        <w:rPr>
          <w:rFonts w:cstheme="minorHAnsi"/>
          <w:color w:val="000000"/>
          <w:shd w:val="clear" w:color="auto" w:fill="FFFFFF"/>
        </w:rPr>
        <w:t>+328%)</w:t>
      </w:r>
      <w:r w:rsidR="00146D43">
        <w:rPr>
          <w:rFonts w:cstheme="minorHAnsi"/>
          <w:color w:val="000000"/>
          <w:shd w:val="clear" w:color="auto" w:fill="FFFFFF"/>
        </w:rPr>
        <w:t xml:space="preserve">.  The major industries with the largest 1-week </w:t>
      </w:r>
      <w:r w:rsidR="002810F5">
        <w:rPr>
          <w:rFonts w:cstheme="minorHAnsi"/>
          <w:color w:val="000000"/>
          <w:shd w:val="clear" w:color="auto" w:fill="FFFFFF"/>
        </w:rPr>
        <w:t>de</w:t>
      </w:r>
      <w:r w:rsidR="00146D43">
        <w:rPr>
          <w:rFonts w:cstheme="minorHAnsi"/>
          <w:color w:val="000000"/>
          <w:shd w:val="clear" w:color="auto" w:fill="FFFFFF"/>
        </w:rPr>
        <w:t xml:space="preserve">creases were </w:t>
      </w:r>
      <w:r w:rsidR="001B7541">
        <w:rPr>
          <w:rFonts w:cstheme="minorHAnsi"/>
          <w:color w:val="000000"/>
          <w:shd w:val="clear" w:color="auto" w:fill="FFFFFF"/>
        </w:rPr>
        <w:t>Public Administration</w:t>
      </w:r>
      <w:r w:rsidR="00146D43">
        <w:rPr>
          <w:rFonts w:cstheme="minorHAnsi"/>
          <w:color w:val="000000"/>
          <w:shd w:val="clear" w:color="auto" w:fill="FFFFFF"/>
        </w:rPr>
        <w:t xml:space="preserve"> (</w:t>
      </w:r>
      <w:r w:rsidR="002810F5">
        <w:rPr>
          <w:rFonts w:cstheme="minorHAnsi"/>
          <w:color w:val="000000"/>
          <w:shd w:val="clear" w:color="auto" w:fill="FFFFFF"/>
        </w:rPr>
        <w:t>-41</w:t>
      </w:r>
      <w:r w:rsidR="00146D43">
        <w:rPr>
          <w:rFonts w:cstheme="minorHAnsi"/>
          <w:color w:val="000000"/>
          <w:shd w:val="clear" w:color="auto" w:fill="FFFFFF"/>
        </w:rPr>
        <w:t xml:space="preserve"> new ads or </w:t>
      </w:r>
      <w:r w:rsidR="002810F5">
        <w:rPr>
          <w:rFonts w:cstheme="minorHAnsi"/>
          <w:color w:val="000000"/>
          <w:shd w:val="clear" w:color="auto" w:fill="FFFFFF"/>
        </w:rPr>
        <w:t>-33</w:t>
      </w:r>
      <w:r w:rsidR="001B7541">
        <w:rPr>
          <w:rFonts w:cstheme="minorHAnsi"/>
          <w:color w:val="000000"/>
          <w:shd w:val="clear" w:color="auto" w:fill="FFFFFF"/>
        </w:rPr>
        <w:t>%</w:t>
      </w:r>
      <w:r w:rsidR="00146D43">
        <w:rPr>
          <w:rFonts w:cstheme="minorHAnsi"/>
          <w:color w:val="000000"/>
          <w:shd w:val="clear" w:color="auto" w:fill="FFFFFF"/>
        </w:rPr>
        <w:t xml:space="preserve">) and </w:t>
      </w:r>
      <w:r w:rsidR="001B7541">
        <w:rPr>
          <w:rFonts w:cstheme="minorHAnsi"/>
          <w:color w:val="000000"/>
          <w:shd w:val="clear" w:color="auto" w:fill="FFFFFF"/>
        </w:rPr>
        <w:t>Wholesale Trade</w:t>
      </w:r>
      <w:r w:rsidR="00146D43">
        <w:rPr>
          <w:rFonts w:cstheme="minorHAnsi"/>
          <w:color w:val="000000"/>
          <w:shd w:val="clear" w:color="auto" w:fill="FFFFFF"/>
        </w:rPr>
        <w:t xml:space="preserve"> (</w:t>
      </w:r>
      <w:r w:rsidR="002810F5">
        <w:rPr>
          <w:rFonts w:cstheme="minorHAnsi"/>
          <w:color w:val="000000"/>
          <w:shd w:val="clear" w:color="auto" w:fill="FFFFFF"/>
        </w:rPr>
        <w:t>-3</w:t>
      </w:r>
      <w:r w:rsidR="001B7541">
        <w:rPr>
          <w:rFonts w:cstheme="minorHAnsi"/>
          <w:color w:val="000000"/>
          <w:shd w:val="clear" w:color="auto" w:fill="FFFFFF"/>
        </w:rPr>
        <w:t>2</w:t>
      </w:r>
      <w:r w:rsidR="00146D43">
        <w:rPr>
          <w:rFonts w:cstheme="minorHAnsi"/>
          <w:color w:val="000000"/>
          <w:shd w:val="clear" w:color="auto" w:fill="FFFFFF"/>
        </w:rPr>
        <w:t xml:space="preserve"> new ads or </w:t>
      </w:r>
      <w:r w:rsidR="002810F5">
        <w:rPr>
          <w:rFonts w:cstheme="minorHAnsi"/>
          <w:color w:val="000000"/>
          <w:shd w:val="clear" w:color="auto" w:fill="FFFFFF"/>
        </w:rPr>
        <w:t>-70</w:t>
      </w:r>
      <w:r w:rsidR="00146D43">
        <w:rPr>
          <w:rFonts w:cstheme="minorHAnsi"/>
          <w:color w:val="000000"/>
          <w:shd w:val="clear" w:color="auto" w:fill="FFFFFF"/>
        </w:rPr>
        <w:t>%).</w:t>
      </w:r>
      <w:r w:rsidR="002810F5">
        <w:rPr>
          <w:rFonts w:cstheme="minorHAnsi"/>
          <w:color w:val="000000"/>
          <w:shd w:val="clear" w:color="auto" w:fill="FFFFFF"/>
        </w:rPr>
        <w:br/>
      </w:r>
      <w:r w:rsidR="000D7D50">
        <w:rPr>
          <w:rFonts w:eastAsia="Times New Roman" w:cstheme="minorHAnsi"/>
        </w:rPr>
        <w:br/>
      </w:r>
      <w:r w:rsidR="002810F5">
        <w:rPr>
          <w:noProof/>
        </w:rPr>
        <w:drawing>
          <wp:inline distT="0" distB="0" distL="0" distR="0" wp14:anchorId="6F7BF13A" wp14:editId="00E2203B">
            <wp:extent cx="6766560" cy="2742565"/>
            <wp:effectExtent l="0" t="0" r="15240" b="63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08EE413-0EC9-4F3D-949A-A5AFCE6A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3005E6CE" w14:textId="4CEEEB2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t>The t</w:t>
      </w:r>
      <w:r w:rsidRPr="0088622E">
        <w:rPr>
          <w:rFonts w:eastAsia="Times New Roman" w:cstheme="minorHAnsi"/>
          <w:b/>
          <w:sz w:val="28"/>
          <w:szCs w:val="28"/>
        </w:rPr>
        <w:t>hree industries with the most new job ads were</w:t>
      </w:r>
    </w:p>
    <w:p w14:paraId="71315F94" w14:textId="762F8EDA"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2810F5">
        <w:rPr>
          <w:rFonts w:eastAsia="Times New Roman" w:cstheme="minorHAnsi"/>
        </w:rPr>
        <w:t>1,076</w:t>
      </w:r>
      <w:r w:rsidRPr="0088622E">
        <w:rPr>
          <w:rFonts w:eastAsia="Times New Roman" w:cstheme="minorHAnsi"/>
        </w:rPr>
        <w:t xml:space="preserve"> new ads, </w:t>
      </w:r>
      <w:r w:rsidR="002810F5">
        <w:rPr>
          <w:rFonts w:eastAsia="Times New Roman" w:cstheme="minorHAnsi"/>
        </w:rPr>
        <w:t>+75</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1A203796"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2810F5">
        <w:rPr>
          <w:rFonts w:eastAsia="Times New Roman" w:cstheme="minorHAnsi"/>
        </w:rPr>
        <w:t>4</w:t>
      </w:r>
      <w:r w:rsidR="001B7541">
        <w:rPr>
          <w:rFonts w:eastAsia="Times New Roman" w:cstheme="minorHAnsi"/>
        </w:rPr>
        <w:t>28</w:t>
      </w:r>
      <w:r w:rsidR="0088622E">
        <w:rPr>
          <w:rFonts w:eastAsia="Times New Roman" w:cstheme="minorHAnsi"/>
        </w:rPr>
        <w:t xml:space="preserve"> new ads, </w:t>
      </w:r>
      <w:r w:rsidR="002810F5">
        <w:rPr>
          <w:rFonts w:eastAsia="Times New Roman" w:cstheme="minorHAnsi"/>
        </w:rPr>
        <w:t>+88</w:t>
      </w:r>
      <w:r w:rsidR="0088622E">
        <w:rPr>
          <w:rFonts w:eastAsia="Times New Roman" w:cstheme="minorHAnsi"/>
        </w:rPr>
        <w:t>%)</w:t>
      </w:r>
    </w:p>
    <w:p w14:paraId="1B9BC61F" w14:textId="2EC2B383" w:rsidR="0088622E" w:rsidRDefault="002810F5" w:rsidP="0088622E">
      <w:pPr>
        <w:pStyle w:val="ListParagraph"/>
        <w:numPr>
          <w:ilvl w:val="0"/>
          <w:numId w:val="1"/>
        </w:numPr>
        <w:rPr>
          <w:rFonts w:eastAsia="Times New Roman" w:cstheme="minorHAnsi"/>
        </w:rPr>
      </w:pPr>
      <w:r>
        <w:rPr>
          <w:rFonts w:eastAsia="Times New Roman" w:cstheme="minorHAnsi"/>
          <w:b/>
          <w:bCs/>
        </w:rPr>
        <w:t>Manufacturing</w:t>
      </w:r>
      <w:r w:rsidR="00180E58" w:rsidRPr="0088622E">
        <w:rPr>
          <w:rFonts w:eastAsia="Times New Roman" w:cstheme="minorHAnsi"/>
        </w:rPr>
        <w:t xml:space="preserve"> (</w:t>
      </w:r>
      <w:r>
        <w:rPr>
          <w:rFonts w:eastAsia="Times New Roman" w:cstheme="minorHAnsi"/>
        </w:rPr>
        <w:t>303</w:t>
      </w:r>
      <w:r w:rsidR="00180E58" w:rsidRPr="0088622E">
        <w:rPr>
          <w:rFonts w:eastAsia="Times New Roman" w:cstheme="minorHAnsi"/>
        </w:rPr>
        <w:t xml:space="preserve"> new ads,</w:t>
      </w:r>
      <w:r w:rsidR="00152514">
        <w:rPr>
          <w:rFonts w:eastAsia="Times New Roman" w:cstheme="minorHAnsi"/>
        </w:rPr>
        <w:t xml:space="preserve"> </w:t>
      </w:r>
      <w:r w:rsidR="005908D3">
        <w:rPr>
          <w:rFonts w:eastAsia="Times New Roman" w:cstheme="minorHAnsi"/>
        </w:rPr>
        <w:t>+83</w:t>
      </w:r>
      <w:r w:rsidR="00180E58" w:rsidRPr="0088622E">
        <w:rPr>
          <w:rFonts w:eastAsia="Times New Roman" w:cstheme="minorHAnsi"/>
        </w:rPr>
        <w:t>%)</w:t>
      </w:r>
    </w:p>
    <w:p w14:paraId="72B293E0" w14:textId="13B62C18" w:rsidR="00B219BB" w:rsidRPr="00B219BB" w:rsidRDefault="008F3AE9" w:rsidP="00B219BB">
      <w:pPr>
        <w:rPr>
          <w:rFonts w:eastAsia="Times New Roman" w:cstheme="minorHAnsi"/>
        </w:rPr>
      </w:pPr>
      <w:r w:rsidRPr="008F3AE9">
        <w:rPr>
          <w:noProof/>
        </w:rPr>
        <w:lastRenderedPageBreak/>
        <w:drawing>
          <wp:inline distT="0" distB="0" distL="0" distR="0" wp14:anchorId="2FF2DD48" wp14:editId="24D17D07">
            <wp:extent cx="6847840" cy="4621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621530"/>
                    </a:xfrm>
                    <a:prstGeom prst="rect">
                      <a:avLst/>
                    </a:prstGeom>
                    <a:noFill/>
                    <a:ln>
                      <a:noFill/>
                    </a:ln>
                  </pic:spPr>
                </pic:pic>
              </a:graphicData>
            </a:graphic>
          </wp:inline>
        </w:drawing>
      </w:r>
    </w:p>
    <w:p w14:paraId="31E1CCBF" w14:textId="2EB4234E" w:rsidR="00564DC8" w:rsidRDefault="00D851EF" w:rsidP="00B219BB">
      <w:pPr>
        <w:rPr>
          <w:rFonts w:ascii="Calibri" w:hAnsi="Calibri" w:cs="Calibri"/>
          <w:color w:val="000000"/>
          <w:shd w:val="clear" w:color="auto" w:fill="FFFFFF"/>
        </w:rPr>
      </w:pPr>
      <w:r w:rsidRPr="00B219BB">
        <w:rPr>
          <w:rFonts w:ascii="Calibri" w:hAnsi="Calibri" w:cs="Calibri"/>
          <w:color w:val="000000"/>
          <w:shd w:val="clear" w:color="auto" w:fill="FFFFFF"/>
        </w:rPr>
        <w:t>1</w:t>
      </w:r>
      <w:r w:rsidR="008F3AE9">
        <w:rPr>
          <w:rFonts w:ascii="Calibri" w:hAnsi="Calibri" w:cs="Calibri"/>
          <w:color w:val="000000"/>
          <w:shd w:val="clear" w:color="auto" w:fill="FFFFFF"/>
        </w:rPr>
        <w:t>7</w:t>
      </w:r>
      <w:r w:rsidRPr="00B219BB">
        <w:rPr>
          <w:rFonts w:ascii="Calibri" w:hAnsi="Calibri" w:cs="Calibri"/>
          <w:color w:val="000000"/>
          <w:shd w:val="clear" w:color="auto" w:fill="FFFFFF"/>
        </w:rPr>
        <w:t xml:space="preserve"> sectors had job ad</w:t>
      </w:r>
      <w:r w:rsidR="00597C35">
        <w:rPr>
          <w:rFonts w:ascii="Calibri" w:hAnsi="Calibri" w:cs="Calibri"/>
          <w:color w:val="000000"/>
          <w:shd w:val="clear" w:color="auto" w:fill="FFFFFF"/>
        </w:rPr>
        <w:t xml:space="preserve"> </w:t>
      </w:r>
      <w:r w:rsidR="008F3AE9">
        <w:rPr>
          <w:rFonts w:ascii="Calibri" w:hAnsi="Calibri" w:cs="Calibri"/>
          <w:color w:val="000000"/>
          <w:shd w:val="clear" w:color="auto" w:fill="FFFFFF"/>
        </w:rPr>
        <w:t>in</w:t>
      </w:r>
      <w:r w:rsidRPr="00B219BB">
        <w:rPr>
          <w:rFonts w:ascii="Calibri" w:hAnsi="Calibri" w:cs="Calibri"/>
          <w:color w:val="000000"/>
          <w:shd w:val="clear" w:color="auto" w:fill="FFFFFF"/>
        </w:rPr>
        <w:t xml:space="preserve">creases over the week and </w:t>
      </w:r>
      <w:r w:rsidR="008F3AE9">
        <w:rPr>
          <w:rFonts w:ascii="Calibri" w:hAnsi="Calibri" w:cs="Calibri"/>
          <w:color w:val="000000"/>
          <w:shd w:val="clear" w:color="auto" w:fill="FFFFFF"/>
        </w:rPr>
        <w:t>3</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8F3AE9">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The largest </w:t>
      </w:r>
      <w:r w:rsidR="003157B6">
        <w:rPr>
          <w:rFonts w:ascii="Calibri" w:hAnsi="Calibri" w:cs="Calibri"/>
          <w:color w:val="000000"/>
          <w:shd w:val="clear" w:color="auto" w:fill="FFFFFF"/>
        </w:rPr>
        <w:t xml:space="preserve">percent </w:t>
      </w:r>
      <w:r w:rsidR="008F3AE9">
        <w:rPr>
          <w:rFonts w:ascii="Calibri" w:hAnsi="Calibri" w:cs="Calibri"/>
          <w:color w:val="000000"/>
          <w:shd w:val="clear" w:color="auto" w:fill="FFFFFF"/>
        </w:rPr>
        <w:t>in</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w:t>
      </w:r>
      <w:r w:rsidR="008F3AE9">
        <w:rPr>
          <w:rFonts w:ascii="Calibri" w:hAnsi="Calibri" w:cs="Calibri"/>
          <w:color w:val="000000"/>
          <w:shd w:val="clear" w:color="auto" w:fill="FFFFFF"/>
        </w:rPr>
        <w:t>Transportation and Warehousing</w:t>
      </w:r>
      <w:r w:rsidR="004F4F3E">
        <w:rPr>
          <w:rFonts w:ascii="Calibri" w:hAnsi="Calibri" w:cs="Calibri"/>
          <w:color w:val="000000"/>
          <w:shd w:val="clear" w:color="auto" w:fill="FFFFFF"/>
        </w:rPr>
        <w:t xml:space="preserve"> (</w:t>
      </w:r>
      <w:r w:rsidR="008F3AE9">
        <w:rPr>
          <w:rFonts w:ascii="Calibri" w:hAnsi="Calibri" w:cs="Calibri"/>
          <w:color w:val="000000"/>
          <w:shd w:val="clear" w:color="auto" w:fill="FFFFFF"/>
        </w:rPr>
        <w:t>+</w:t>
      </w:r>
      <w:r w:rsidR="00C85131">
        <w:rPr>
          <w:rFonts w:ascii="Calibri" w:hAnsi="Calibri" w:cs="Calibri"/>
          <w:color w:val="000000"/>
          <w:shd w:val="clear" w:color="auto" w:fill="FFFFFF"/>
        </w:rPr>
        <w:t>164</w:t>
      </w:r>
      <w:r w:rsidR="008F3AE9">
        <w:rPr>
          <w:rFonts w:ascii="Calibri" w:hAnsi="Calibri" w:cs="Calibri"/>
          <w:color w:val="000000"/>
          <w:shd w:val="clear" w:color="auto" w:fill="FFFFFF"/>
        </w:rPr>
        <w:t xml:space="preserve"> new ads</w:t>
      </w:r>
      <w:r w:rsidR="004F4F3E">
        <w:rPr>
          <w:rFonts w:ascii="Calibri" w:hAnsi="Calibri" w:cs="Calibri"/>
          <w:color w:val="000000"/>
          <w:shd w:val="clear" w:color="auto" w:fill="FFFFFF"/>
        </w:rPr>
        <w:t xml:space="preserve"> or </w:t>
      </w:r>
      <w:r w:rsidR="008F3AE9">
        <w:rPr>
          <w:rFonts w:ascii="Calibri" w:hAnsi="Calibri" w:cs="Calibri"/>
          <w:color w:val="000000"/>
          <w:shd w:val="clear" w:color="auto" w:fill="FFFFFF"/>
        </w:rPr>
        <w:t>+328</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w:t>
      </w:r>
      <w:r w:rsidR="00C85131">
        <w:rPr>
          <w:rFonts w:ascii="Calibri" w:hAnsi="Calibri" w:cs="Calibri"/>
          <w:color w:val="000000"/>
          <w:shd w:val="clear" w:color="auto" w:fill="FFFFFF"/>
        </w:rPr>
        <w:t>Agriculture</w:t>
      </w:r>
      <w:r w:rsidR="002A760E">
        <w:rPr>
          <w:rFonts w:ascii="Calibri" w:hAnsi="Calibri" w:cs="Calibri"/>
          <w:color w:val="000000"/>
          <w:shd w:val="clear" w:color="auto" w:fill="FFFFFF"/>
        </w:rPr>
        <w:t xml:space="preserve"> </w:t>
      </w:r>
      <w:r w:rsidR="00564DC8">
        <w:rPr>
          <w:rFonts w:ascii="Calibri" w:hAnsi="Calibri" w:cs="Calibri"/>
          <w:color w:val="000000"/>
          <w:shd w:val="clear" w:color="auto" w:fill="FFFFFF"/>
        </w:rPr>
        <w:t>(</w:t>
      </w:r>
      <w:r w:rsidR="002A760E">
        <w:rPr>
          <w:rFonts w:ascii="Calibri" w:hAnsi="Calibri" w:cs="Calibri"/>
          <w:color w:val="000000"/>
          <w:shd w:val="clear" w:color="auto" w:fill="FFFFFF"/>
        </w:rPr>
        <w:t>+14</w:t>
      </w:r>
      <w:r w:rsidR="00564DC8">
        <w:rPr>
          <w:rFonts w:ascii="Calibri" w:hAnsi="Calibri" w:cs="Calibri"/>
          <w:color w:val="000000"/>
          <w:shd w:val="clear" w:color="auto" w:fill="FFFFFF"/>
        </w:rPr>
        <w:t xml:space="preserve"> new ads or </w:t>
      </w:r>
      <w:r w:rsidR="002A760E">
        <w:rPr>
          <w:rFonts w:ascii="Calibri" w:hAnsi="Calibri" w:cs="Calibri"/>
          <w:color w:val="000000"/>
          <w:shd w:val="clear" w:color="auto" w:fill="FFFFFF"/>
        </w:rPr>
        <w:t>+280</w:t>
      </w:r>
      <w:r w:rsidR="00564DC8">
        <w:rPr>
          <w:rFonts w:ascii="Calibri" w:hAnsi="Calibri" w:cs="Calibri"/>
          <w:color w:val="000000"/>
          <w:shd w:val="clear" w:color="auto" w:fill="FFFFFF"/>
        </w:rPr>
        <w:t>%),</w:t>
      </w:r>
      <w:r w:rsidR="004F4F3E">
        <w:rPr>
          <w:rFonts w:ascii="Calibri" w:hAnsi="Calibri" w:cs="Calibri"/>
          <w:color w:val="000000"/>
          <w:shd w:val="clear" w:color="auto" w:fill="FFFFFF"/>
        </w:rPr>
        <w:t xml:space="preserve"> </w:t>
      </w:r>
      <w:r w:rsidR="003157B6">
        <w:rPr>
          <w:rFonts w:ascii="Calibri" w:hAnsi="Calibri" w:cs="Calibri"/>
          <w:color w:val="000000"/>
          <w:shd w:val="clear" w:color="auto" w:fill="FFFFFF"/>
        </w:rPr>
        <w:t xml:space="preserve">and </w:t>
      </w:r>
      <w:r w:rsidR="002A760E">
        <w:rPr>
          <w:rFonts w:ascii="Calibri" w:hAnsi="Calibri" w:cs="Calibri"/>
          <w:color w:val="000000"/>
          <w:shd w:val="clear" w:color="auto" w:fill="FFFFFF"/>
        </w:rPr>
        <w:t>Arts, Entertainment, and Recreation</w:t>
      </w:r>
      <w:r w:rsidR="003157B6">
        <w:rPr>
          <w:rFonts w:ascii="Calibri" w:hAnsi="Calibri" w:cs="Calibri"/>
          <w:color w:val="000000"/>
          <w:shd w:val="clear" w:color="auto" w:fill="FFFFFF"/>
        </w:rPr>
        <w:t xml:space="preserve"> (</w:t>
      </w:r>
      <w:r w:rsidR="002A760E">
        <w:rPr>
          <w:rFonts w:ascii="Calibri" w:hAnsi="Calibri" w:cs="Calibri"/>
          <w:color w:val="000000"/>
          <w:shd w:val="clear" w:color="auto" w:fill="FFFFFF"/>
        </w:rPr>
        <w:t>+43</w:t>
      </w:r>
      <w:r w:rsidR="003157B6">
        <w:rPr>
          <w:rFonts w:ascii="Calibri" w:hAnsi="Calibri" w:cs="Calibri"/>
          <w:color w:val="000000"/>
          <w:shd w:val="clear" w:color="auto" w:fill="FFFFFF"/>
        </w:rPr>
        <w:t xml:space="preserve"> new ads or </w:t>
      </w:r>
      <w:r w:rsidR="002A760E">
        <w:rPr>
          <w:rFonts w:ascii="Calibri" w:hAnsi="Calibri" w:cs="Calibri"/>
          <w:color w:val="000000"/>
          <w:shd w:val="clear" w:color="auto" w:fill="FFFFFF"/>
        </w:rPr>
        <w:t>+179%</w:t>
      </w:r>
      <w:r w:rsidR="003157B6">
        <w:rPr>
          <w:rFonts w:ascii="Calibri" w:hAnsi="Calibri" w:cs="Calibri"/>
          <w:color w:val="000000"/>
          <w:shd w:val="clear" w:color="auto" w:fill="FFFFFF"/>
        </w:rPr>
        <w:t>%).</w:t>
      </w:r>
      <w:r w:rsidR="00564DC8">
        <w:rPr>
          <w:rFonts w:ascii="Calibri" w:hAnsi="Calibri" w:cs="Calibri"/>
          <w:color w:val="000000"/>
          <w:shd w:val="clear" w:color="auto" w:fill="FFFFFF"/>
        </w:rPr>
        <w:t xml:space="preserve">  The largest</w:t>
      </w:r>
      <w:r w:rsidR="003157B6">
        <w:rPr>
          <w:rFonts w:ascii="Calibri" w:hAnsi="Calibri" w:cs="Calibri"/>
          <w:color w:val="000000"/>
          <w:shd w:val="clear" w:color="auto" w:fill="FFFFFF"/>
        </w:rPr>
        <w:t xml:space="preserve"> percent</w:t>
      </w:r>
      <w:r w:rsidR="00564DC8">
        <w:rPr>
          <w:rFonts w:ascii="Calibri" w:hAnsi="Calibri" w:cs="Calibri"/>
          <w:color w:val="000000"/>
          <w:shd w:val="clear" w:color="auto" w:fill="FFFFFF"/>
        </w:rPr>
        <w:t xml:space="preserve"> </w:t>
      </w:r>
      <w:r w:rsidR="002A760E">
        <w:rPr>
          <w:rFonts w:ascii="Calibri" w:hAnsi="Calibri" w:cs="Calibri"/>
          <w:color w:val="000000"/>
          <w:shd w:val="clear" w:color="auto" w:fill="FFFFFF"/>
        </w:rPr>
        <w:t>de</w:t>
      </w:r>
      <w:r w:rsidR="00564DC8">
        <w:rPr>
          <w:rFonts w:ascii="Calibri" w:hAnsi="Calibri" w:cs="Calibri"/>
          <w:color w:val="000000"/>
          <w:shd w:val="clear" w:color="auto" w:fill="FFFFFF"/>
        </w:rPr>
        <w:t xml:space="preserve">creases occurred in </w:t>
      </w:r>
      <w:r w:rsidR="002A760E">
        <w:rPr>
          <w:rFonts w:ascii="Calibri" w:hAnsi="Calibri" w:cs="Calibri"/>
          <w:color w:val="000000"/>
          <w:shd w:val="clear" w:color="auto" w:fill="FFFFFF"/>
        </w:rPr>
        <w:t>Wholesale Trade</w:t>
      </w:r>
      <w:r w:rsidR="00564DC8">
        <w:rPr>
          <w:rFonts w:ascii="Calibri" w:hAnsi="Calibri" w:cs="Calibri"/>
          <w:color w:val="000000"/>
          <w:shd w:val="clear" w:color="auto" w:fill="FFFFFF"/>
        </w:rPr>
        <w:t xml:space="preserve"> </w:t>
      </w:r>
      <w:r w:rsidR="00E86C29">
        <w:rPr>
          <w:rFonts w:ascii="Calibri" w:hAnsi="Calibri" w:cs="Calibri"/>
          <w:color w:val="000000"/>
          <w:shd w:val="clear" w:color="auto" w:fill="FFFFFF"/>
        </w:rPr>
        <w:t xml:space="preserve">   </w:t>
      </w:r>
      <w:r w:rsidR="00564DC8">
        <w:rPr>
          <w:rFonts w:ascii="Calibri" w:hAnsi="Calibri" w:cs="Calibri"/>
          <w:color w:val="000000"/>
          <w:shd w:val="clear" w:color="auto" w:fill="FFFFFF"/>
        </w:rPr>
        <w:t>(</w:t>
      </w:r>
      <w:r w:rsidR="002A760E">
        <w:rPr>
          <w:rFonts w:ascii="Calibri" w:hAnsi="Calibri" w:cs="Calibri"/>
          <w:color w:val="000000"/>
          <w:shd w:val="clear" w:color="auto" w:fill="FFFFFF"/>
        </w:rPr>
        <w:t>-32</w:t>
      </w:r>
      <w:r w:rsidR="00564DC8">
        <w:rPr>
          <w:rFonts w:ascii="Calibri" w:hAnsi="Calibri" w:cs="Calibri"/>
          <w:color w:val="000000"/>
          <w:shd w:val="clear" w:color="auto" w:fill="FFFFFF"/>
        </w:rPr>
        <w:t xml:space="preserve"> new ads or </w:t>
      </w:r>
      <w:r w:rsidR="002A760E">
        <w:rPr>
          <w:rFonts w:ascii="Calibri" w:hAnsi="Calibri" w:cs="Calibri"/>
          <w:color w:val="000000"/>
          <w:shd w:val="clear" w:color="auto" w:fill="FFFFFF"/>
        </w:rPr>
        <w:t>-70</w:t>
      </w:r>
      <w:r w:rsidR="00564DC8">
        <w:rPr>
          <w:rFonts w:ascii="Calibri" w:hAnsi="Calibri" w:cs="Calibri"/>
          <w:color w:val="000000"/>
          <w:shd w:val="clear" w:color="auto" w:fill="FFFFFF"/>
        </w:rPr>
        <w:t>%)</w:t>
      </w:r>
      <w:r w:rsidR="003157B6">
        <w:rPr>
          <w:rFonts w:ascii="Calibri" w:hAnsi="Calibri" w:cs="Calibri"/>
          <w:color w:val="000000"/>
          <w:shd w:val="clear" w:color="auto" w:fill="FFFFFF"/>
        </w:rPr>
        <w:t xml:space="preserve"> and</w:t>
      </w:r>
      <w:r w:rsidR="00564DC8">
        <w:rPr>
          <w:rFonts w:ascii="Calibri" w:hAnsi="Calibri" w:cs="Calibri"/>
          <w:color w:val="000000"/>
          <w:shd w:val="clear" w:color="auto" w:fill="FFFFFF"/>
        </w:rPr>
        <w:t xml:space="preserve"> </w:t>
      </w:r>
      <w:r w:rsidR="002A760E">
        <w:rPr>
          <w:rFonts w:ascii="Calibri" w:hAnsi="Calibri" w:cs="Calibri"/>
          <w:color w:val="000000"/>
          <w:shd w:val="clear" w:color="auto" w:fill="FFFFFF"/>
        </w:rPr>
        <w:t>Public Administration</w:t>
      </w:r>
      <w:r w:rsidR="00EB3400">
        <w:rPr>
          <w:rFonts w:ascii="Calibri" w:hAnsi="Calibri" w:cs="Calibri"/>
          <w:color w:val="000000"/>
          <w:shd w:val="clear" w:color="auto" w:fill="FFFFFF"/>
        </w:rPr>
        <w:t xml:space="preserve"> (</w:t>
      </w:r>
      <w:r w:rsidR="002A760E">
        <w:rPr>
          <w:rFonts w:ascii="Calibri" w:hAnsi="Calibri" w:cs="Calibri"/>
          <w:color w:val="000000"/>
          <w:shd w:val="clear" w:color="auto" w:fill="FFFFFF"/>
        </w:rPr>
        <w:t>-41</w:t>
      </w:r>
      <w:r w:rsidR="00EB3400">
        <w:rPr>
          <w:rFonts w:ascii="Calibri" w:hAnsi="Calibri" w:cs="Calibri"/>
          <w:color w:val="000000"/>
          <w:shd w:val="clear" w:color="auto" w:fill="FFFFFF"/>
        </w:rPr>
        <w:t xml:space="preserve"> new ads or </w:t>
      </w:r>
      <w:r w:rsidR="002A760E">
        <w:rPr>
          <w:rFonts w:ascii="Calibri" w:hAnsi="Calibri" w:cs="Calibri"/>
          <w:color w:val="000000"/>
          <w:shd w:val="clear" w:color="auto" w:fill="FFFFFF"/>
        </w:rPr>
        <w:t>-33</w:t>
      </w:r>
      <w:r w:rsidR="00EB3400">
        <w:rPr>
          <w:rFonts w:ascii="Calibri" w:hAnsi="Calibri" w:cs="Calibri"/>
          <w:color w:val="000000"/>
          <w:shd w:val="clear" w:color="auto" w:fill="FFFFFF"/>
        </w:rPr>
        <w:t>%).</w:t>
      </w:r>
    </w:p>
    <w:p w14:paraId="533D9747" w14:textId="7CD13B65" w:rsidR="0088622E" w:rsidRDefault="0088622E">
      <w:pPr>
        <w:rPr>
          <w:rFonts w:eastAsia="Times New Roman" w:cstheme="minorHAnsi"/>
          <w:b/>
          <w:bCs/>
        </w:rPr>
      </w:pPr>
    </w:p>
    <w:p w14:paraId="01E093B2" w14:textId="0AB802D6" w:rsidR="001A6B33" w:rsidRDefault="001A6B33">
      <w:pPr>
        <w:rPr>
          <w:rFonts w:eastAsia="Times New Roman" w:cstheme="minorHAnsi"/>
          <w:b/>
          <w:bCs/>
        </w:rPr>
      </w:pPr>
    </w:p>
    <w:p w14:paraId="50518703" w14:textId="62B54B90" w:rsidR="001A6B33" w:rsidRDefault="001A6B33">
      <w:pPr>
        <w:rPr>
          <w:rFonts w:eastAsia="Times New Roman" w:cstheme="minorHAnsi"/>
          <w:b/>
          <w:bCs/>
        </w:rPr>
      </w:pPr>
    </w:p>
    <w:p w14:paraId="6020CC78" w14:textId="4E71BFC9" w:rsidR="001A6B33" w:rsidRDefault="001A6B33">
      <w:pPr>
        <w:rPr>
          <w:rFonts w:eastAsia="Times New Roman" w:cstheme="minorHAnsi"/>
          <w:b/>
          <w:bCs/>
        </w:rPr>
      </w:pPr>
    </w:p>
    <w:p w14:paraId="7CD75257" w14:textId="77777777" w:rsidR="002A760E" w:rsidRDefault="002A760E">
      <w:pPr>
        <w:rPr>
          <w:rFonts w:eastAsia="Times New Roman" w:cstheme="minorHAnsi"/>
          <w:b/>
          <w:bCs/>
        </w:rPr>
      </w:pPr>
    </w:p>
    <w:p w14:paraId="716431CA" w14:textId="2BD70A1F" w:rsidR="001A6B33" w:rsidRDefault="001A6B33">
      <w:pPr>
        <w:rPr>
          <w:rFonts w:eastAsia="Times New Roman" w:cstheme="minorHAnsi"/>
          <w:b/>
          <w:bCs/>
        </w:rPr>
      </w:pPr>
    </w:p>
    <w:p w14:paraId="73AC04ED" w14:textId="2945E4BF" w:rsidR="001A6B33" w:rsidRDefault="001A6B33">
      <w:pPr>
        <w:rPr>
          <w:rFonts w:eastAsia="Times New Roman" w:cstheme="minorHAnsi"/>
          <w:b/>
          <w:bCs/>
        </w:rPr>
      </w:pPr>
    </w:p>
    <w:p w14:paraId="7965358C" w14:textId="3AC4249C" w:rsidR="001A6B33" w:rsidRDefault="001A6B33">
      <w:pPr>
        <w:rPr>
          <w:rFonts w:eastAsia="Times New Roman" w:cstheme="minorHAnsi"/>
          <w:b/>
          <w:bCs/>
        </w:rPr>
      </w:pPr>
    </w:p>
    <w:p w14:paraId="11BD4C1E" w14:textId="77777777" w:rsidR="001A6B33" w:rsidRDefault="001A6B33">
      <w:pPr>
        <w:rPr>
          <w:rFonts w:eastAsia="Times New Roman" w:cstheme="minorHAnsi"/>
          <w:b/>
          <w:bCs/>
        </w:rPr>
      </w:pPr>
    </w:p>
    <w:p w14:paraId="76980C6F" w14:textId="7777777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Employers with the Most New Job Ads</w:t>
      </w:r>
    </w:p>
    <w:p w14:paraId="47F75FA9" w14:textId="114DD33C"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E65E95">
        <w:rPr>
          <w:rFonts w:eastAsia="Times New Roman" w:cstheme="minorHAnsi"/>
        </w:rPr>
        <w:t xml:space="preserve">new job ads for the week ending May </w:t>
      </w:r>
      <w:r w:rsidR="00004843">
        <w:rPr>
          <w:rFonts w:eastAsia="Times New Roman" w:cstheme="minorHAnsi"/>
        </w:rPr>
        <w:t>23</w:t>
      </w:r>
      <w:r w:rsidR="00BF00AE">
        <w:rPr>
          <w:rFonts w:eastAsia="Times New Roman" w:cstheme="minorHAnsi"/>
          <w:vertAlign w:val="superscript"/>
        </w:rPr>
        <w:t>th</w:t>
      </w:r>
      <w:r w:rsidR="00E65E95">
        <w:rPr>
          <w:rFonts w:eastAsia="Times New Roman" w:cstheme="minorHAnsi"/>
        </w:rPr>
        <w:t xml:space="preserve"> were mostly</w:t>
      </w:r>
      <w:r w:rsidR="00971FE5">
        <w:rPr>
          <w:rFonts w:eastAsia="Times New Roman" w:cstheme="minorHAnsi"/>
        </w:rPr>
        <w:t xml:space="preserve"> </w:t>
      </w:r>
      <w:r w:rsidR="00004843">
        <w:rPr>
          <w:rFonts w:eastAsia="Times New Roman" w:cstheme="minorHAnsi"/>
        </w:rPr>
        <w:t>in insurance or health care.</w:t>
      </w:r>
      <w:r w:rsidR="00E65E95">
        <w:rPr>
          <w:rFonts w:ascii="Calibri" w:hAnsi="Calibri" w:cs="Calibri"/>
          <w:color w:val="000000"/>
          <w:shd w:val="clear" w:color="auto" w:fill="FFFFFF"/>
        </w:rPr>
        <w:t xml:space="preserve">  </w:t>
      </w:r>
      <w:r w:rsidR="00004843">
        <w:rPr>
          <w:rFonts w:ascii="Calibri" w:hAnsi="Calibri" w:cs="Calibri"/>
          <w:color w:val="000000"/>
          <w:shd w:val="clear" w:color="auto" w:fill="FFFFFF"/>
        </w:rPr>
        <w:t>Hartford Healthcare had the largest</w:t>
      </w:r>
      <w:r w:rsidR="00E86C29">
        <w:rPr>
          <w:rFonts w:ascii="Calibri" w:hAnsi="Calibri" w:cs="Calibri"/>
          <w:color w:val="000000"/>
          <w:shd w:val="clear" w:color="auto" w:fill="FFFFFF"/>
        </w:rPr>
        <w:t xml:space="preserve"> one week increase and four week increase among employers with the most ads.</w:t>
      </w:r>
      <w:r w:rsidR="001A6B33">
        <w:rPr>
          <w:rFonts w:ascii="Calibri" w:hAnsi="Calibri" w:cs="Calibri"/>
          <w:color w:val="000000"/>
          <w:shd w:val="clear" w:color="auto" w:fill="FFFFFF"/>
        </w:rPr>
        <w:br/>
      </w:r>
    </w:p>
    <w:p w14:paraId="2400B249" w14:textId="54A171A3" w:rsidR="0088622E" w:rsidRDefault="00180E58" w:rsidP="0088622E">
      <w:pPr>
        <w:jc w:val="center"/>
        <w:rPr>
          <w:rFonts w:eastAsia="Times New Roman" w:cstheme="minorHAnsi"/>
          <w:b/>
          <w:bCs/>
        </w:rPr>
      </w:pPr>
      <w:r>
        <w:rPr>
          <w:rFonts w:eastAsia="Times New Roman" w:cstheme="minorHAnsi"/>
          <w:b/>
          <w:bCs/>
        </w:rPr>
        <w:br/>
      </w:r>
      <w:r w:rsidR="00004843" w:rsidRPr="00004843">
        <w:rPr>
          <w:noProof/>
        </w:rPr>
        <w:drawing>
          <wp:inline distT="0" distB="0" distL="0" distR="0" wp14:anchorId="2C9B0B43" wp14:editId="2A422BDA">
            <wp:extent cx="5215890" cy="2671445"/>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5890" cy="2671445"/>
                    </a:xfrm>
                    <a:prstGeom prst="rect">
                      <a:avLst/>
                    </a:prstGeom>
                    <a:noFill/>
                    <a:ln>
                      <a:noFill/>
                    </a:ln>
                  </pic:spPr>
                </pic:pic>
              </a:graphicData>
            </a:graphic>
          </wp:inline>
        </w:drawing>
      </w:r>
    </w:p>
    <w:p w14:paraId="0CBCEC9F" w14:textId="77777777" w:rsidR="0088622E" w:rsidRPr="00685E69" w:rsidRDefault="00F0324E" w:rsidP="0088622E">
      <w:pPr>
        <w:jc w:val="center"/>
        <w:rPr>
          <w:rFonts w:eastAsia="Times New Roman" w:cstheme="minorHAnsi"/>
          <w:b/>
          <w:bCs/>
          <w:sz w:val="40"/>
          <w:szCs w:val="40"/>
        </w:rPr>
      </w:pPr>
      <w:r w:rsidRPr="00685E69">
        <w:rPr>
          <w:rFonts w:eastAsia="Times New Roman" w:cstheme="minorHAnsi"/>
          <w:b/>
          <w:bCs/>
          <w:sz w:val="40"/>
          <w:szCs w:val="40"/>
        </w:rPr>
        <w:t xml:space="preserve">New </w:t>
      </w:r>
      <w:r w:rsidR="00180E58" w:rsidRPr="00685E69">
        <w:rPr>
          <w:rFonts w:eastAsia="Times New Roman" w:cstheme="minorHAnsi"/>
          <w:b/>
          <w:bCs/>
          <w:sz w:val="40"/>
          <w:szCs w:val="40"/>
        </w:rPr>
        <w:t>Job Ads by Occupation</w:t>
      </w:r>
    </w:p>
    <w:p w14:paraId="55163951" w14:textId="257334FB" w:rsidR="0088622E" w:rsidRPr="0088622E" w:rsidRDefault="00180E58" w:rsidP="0088622E">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with the most new ads </w:t>
      </w:r>
      <w:r w:rsidR="00360BF1" w:rsidRPr="0088622E">
        <w:rPr>
          <w:rFonts w:ascii="Calibri" w:hAnsi="Calibri" w:cs="Calibri"/>
          <w:b/>
          <w:color w:val="000000"/>
          <w:shd w:val="clear" w:color="auto" w:fill="FFFFFF"/>
        </w:rPr>
        <w:t xml:space="preserve">during the week ending </w:t>
      </w:r>
      <w:r w:rsidR="00E556FA">
        <w:rPr>
          <w:rFonts w:ascii="Calibri" w:hAnsi="Calibri" w:cs="Calibri"/>
          <w:b/>
          <w:color w:val="000000"/>
          <w:shd w:val="clear" w:color="auto" w:fill="FFFFFF"/>
        </w:rPr>
        <w:t>5</w:t>
      </w:r>
      <w:r w:rsidR="00360BF1" w:rsidRPr="0088622E">
        <w:rPr>
          <w:rFonts w:ascii="Calibri" w:hAnsi="Calibri" w:cs="Calibri"/>
          <w:b/>
          <w:color w:val="000000"/>
          <w:shd w:val="clear" w:color="auto" w:fill="FFFFFF"/>
        </w:rPr>
        <w:t>/</w:t>
      </w:r>
      <w:r w:rsidR="00E556FA">
        <w:rPr>
          <w:rFonts w:ascii="Calibri" w:hAnsi="Calibri" w:cs="Calibri"/>
          <w:b/>
          <w:color w:val="000000"/>
          <w:shd w:val="clear" w:color="auto" w:fill="FFFFFF"/>
        </w:rPr>
        <w:t>9</w:t>
      </w:r>
      <w:r w:rsidR="00360BF1" w:rsidRPr="0088622E">
        <w:rPr>
          <w:rFonts w:ascii="Calibri" w:hAnsi="Calibri" w:cs="Calibri"/>
          <w:b/>
          <w:color w:val="000000"/>
          <w:shd w:val="clear" w:color="auto" w:fill="FFFFFF"/>
        </w:rPr>
        <w:t>/20</w:t>
      </w:r>
      <w:r w:rsidRPr="0088622E">
        <w:rPr>
          <w:rFonts w:ascii="Calibri" w:hAnsi="Calibri" w:cs="Calibri"/>
          <w:b/>
          <w:color w:val="000000"/>
          <w:shd w:val="clear" w:color="auto" w:fill="FFFFFF"/>
        </w:rPr>
        <w:t xml:space="preserve"> were</w:t>
      </w:r>
      <w:r w:rsidR="0023390E">
        <w:rPr>
          <w:rFonts w:ascii="Calibri" w:hAnsi="Calibri" w:cs="Calibri"/>
          <w:b/>
          <w:color w:val="000000"/>
          <w:shd w:val="clear" w:color="auto" w:fill="FFFFFF"/>
        </w:rPr>
        <w:t>:</w:t>
      </w:r>
    </w:p>
    <w:p w14:paraId="5F61EF92" w14:textId="2CD922AC" w:rsidR="0023390E" w:rsidRPr="0023390E" w:rsidRDefault="0023390E" w:rsidP="0088622E">
      <w:pPr>
        <w:pStyle w:val="ListParagraph"/>
        <w:numPr>
          <w:ilvl w:val="0"/>
          <w:numId w:val="2"/>
        </w:numPr>
        <w:rPr>
          <w:rFonts w:eastAsia="Times New Roman" w:cstheme="minorHAnsi"/>
          <w:b/>
          <w:bCs/>
        </w:rPr>
      </w:pPr>
      <w:r>
        <w:rPr>
          <w:rFonts w:eastAsia="Times New Roman" w:cstheme="minorHAnsi"/>
        </w:rPr>
        <w:t xml:space="preserve">Registered Nurses </w:t>
      </w:r>
      <w:r w:rsidR="00FC3513">
        <w:rPr>
          <w:rFonts w:eastAsia="Times New Roman" w:cstheme="minorHAnsi"/>
        </w:rPr>
        <w:t>(</w:t>
      </w:r>
      <w:r w:rsidR="002A3FB6">
        <w:rPr>
          <w:rFonts w:eastAsia="Times New Roman" w:cstheme="minorHAnsi"/>
        </w:rPr>
        <w:t>322</w:t>
      </w:r>
      <w:r>
        <w:rPr>
          <w:rFonts w:eastAsia="Times New Roman" w:cstheme="minorHAnsi"/>
        </w:rPr>
        <w:t xml:space="preserve"> new ads, </w:t>
      </w:r>
      <w:r w:rsidR="002A3FB6">
        <w:rPr>
          <w:rFonts w:eastAsia="Times New Roman" w:cstheme="minorHAnsi"/>
        </w:rPr>
        <w:t>+98</w:t>
      </w:r>
      <w:r>
        <w:rPr>
          <w:rFonts w:eastAsia="Times New Roman" w:cstheme="minorHAnsi"/>
        </w:rPr>
        <w:t>% over the week)</w:t>
      </w:r>
    </w:p>
    <w:p w14:paraId="2E3EB024" w14:textId="31551EEB" w:rsidR="0088622E" w:rsidRPr="0088622E" w:rsidRDefault="002A3FB6" w:rsidP="0088622E">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815C89" w:rsidRPr="00815C8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190</w:t>
      </w:r>
      <w:r w:rsidR="00180E58" w:rsidRPr="0088622E">
        <w:rPr>
          <w:rFonts w:ascii="Calibri" w:hAnsi="Calibri" w:cs="Calibri"/>
          <w:color w:val="000000"/>
          <w:shd w:val="clear" w:color="auto" w:fill="FFFFFF"/>
        </w:rPr>
        <w:t xml:space="preserve"> new ads, </w:t>
      </w:r>
      <w:r w:rsidR="00452CDC">
        <w:rPr>
          <w:rFonts w:ascii="Calibri" w:hAnsi="Calibri" w:cs="Calibri"/>
          <w:color w:val="000000"/>
          <w:shd w:val="clear" w:color="auto" w:fill="FFFFFF"/>
        </w:rPr>
        <w:t>+1</w:t>
      </w:r>
      <w:r>
        <w:rPr>
          <w:rFonts w:ascii="Calibri" w:hAnsi="Calibri" w:cs="Calibri"/>
          <w:color w:val="000000"/>
          <w:shd w:val="clear" w:color="auto" w:fill="FFFFFF"/>
        </w:rPr>
        <w:t>50</w:t>
      </w:r>
      <w:r w:rsidR="00180E58" w:rsidRPr="0088622E">
        <w:rPr>
          <w:rFonts w:ascii="Calibri" w:hAnsi="Calibri" w:cs="Calibri"/>
          <w:color w:val="000000"/>
          <w:shd w:val="clear" w:color="auto" w:fill="FFFFFF"/>
        </w:rPr>
        <w:t>% over the week)</w:t>
      </w:r>
    </w:p>
    <w:p w14:paraId="0915B24A" w14:textId="57D02F96" w:rsidR="00B35662" w:rsidRPr="003038B7" w:rsidRDefault="002A3FB6" w:rsidP="0088622E">
      <w:pPr>
        <w:pStyle w:val="ListParagraph"/>
        <w:numPr>
          <w:ilvl w:val="0"/>
          <w:numId w:val="2"/>
        </w:numPr>
        <w:rPr>
          <w:rFonts w:eastAsia="Times New Roman" w:cstheme="minorHAnsi"/>
          <w:b/>
          <w:bCs/>
        </w:rPr>
      </w:pPr>
      <w:r>
        <w:rPr>
          <w:rFonts w:ascii="Calibri" w:hAnsi="Calibri" w:cs="Calibri"/>
          <w:color w:val="000000"/>
          <w:shd w:val="clear" w:color="auto" w:fill="FFFFFF"/>
        </w:rPr>
        <w:t>Laborers and Freight, Stock, and Material Movers</w:t>
      </w:r>
      <w:r w:rsidR="00B713B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166</w:t>
      </w:r>
      <w:r w:rsidR="00180E58" w:rsidRPr="0088622E">
        <w:rPr>
          <w:rFonts w:ascii="Calibri" w:hAnsi="Calibri" w:cs="Calibri"/>
          <w:color w:val="000000"/>
          <w:shd w:val="clear" w:color="auto" w:fill="FFFFFF"/>
        </w:rPr>
        <w:t xml:space="preserve"> new ads, </w:t>
      </w:r>
      <w:r>
        <w:rPr>
          <w:rFonts w:ascii="Calibri" w:hAnsi="Calibri" w:cs="Calibri"/>
          <w:color w:val="000000"/>
          <w:shd w:val="clear" w:color="auto" w:fill="FFFFFF"/>
        </w:rPr>
        <w:t>+</w:t>
      </w:r>
      <w:r w:rsidR="00452CDC">
        <w:rPr>
          <w:rFonts w:ascii="Calibri" w:hAnsi="Calibri" w:cs="Calibri"/>
          <w:color w:val="000000"/>
          <w:shd w:val="clear" w:color="auto" w:fill="FFFFFF"/>
        </w:rPr>
        <w:t>3</w:t>
      </w:r>
      <w:r>
        <w:rPr>
          <w:rFonts w:ascii="Calibri" w:hAnsi="Calibri" w:cs="Calibri"/>
          <w:color w:val="000000"/>
          <w:shd w:val="clear" w:color="auto" w:fill="FFFFFF"/>
        </w:rPr>
        <w:t>61</w:t>
      </w:r>
      <w:r w:rsidR="00180E58" w:rsidRPr="0088622E">
        <w:rPr>
          <w:rFonts w:ascii="Calibri" w:hAnsi="Calibri" w:cs="Calibri"/>
          <w:color w:val="000000"/>
          <w:shd w:val="clear" w:color="auto" w:fill="FFFFFF"/>
        </w:rPr>
        <w:t>% over the week).</w:t>
      </w:r>
    </w:p>
    <w:p w14:paraId="2D424946" w14:textId="77777777" w:rsidR="003038B7" w:rsidRPr="0088622E" w:rsidRDefault="003038B7" w:rsidP="003038B7">
      <w:pPr>
        <w:pStyle w:val="ListParagraph"/>
        <w:ind w:left="765"/>
        <w:rPr>
          <w:rFonts w:eastAsia="Times New Roman" w:cstheme="minorHAnsi"/>
          <w:b/>
          <w:bCs/>
        </w:rPr>
      </w:pPr>
    </w:p>
    <w:p w14:paraId="7F5BCFE0" w14:textId="5DD54DBE" w:rsidR="00815C89" w:rsidRDefault="002A3FB6" w:rsidP="00C12EEA">
      <w:pPr>
        <w:rPr>
          <w:noProof/>
        </w:rPr>
      </w:pPr>
      <w:r w:rsidRPr="002A3FB6">
        <w:rPr>
          <w:noProof/>
        </w:rPr>
        <w:lastRenderedPageBreak/>
        <w:drawing>
          <wp:inline distT="0" distB="0" distL="0" distR="0" wp14:anchorId="14065C6D" wp14:editId="41710D5A">
            <wp:extent cx="6847840" cy="4587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7840" cy="4587875"/>
                    </a:xfrm>
                    <a:prstGeom prst="rect">
                      <a:avLst/>
                    </a:prstGeom>
                    <a:noFill/>
                    <a:ln>
                      <a:noFill/>
                    </a:ln>
                  </pic:spPr>
                </pic:pic>
              </a:graphicData>
            </a:graphic>
          </wp:inline>
        </w:drawing>
      </w:r>
    </w:p>
    <w:p w14:paraId="16612433" w14:textId="0042C3FB" w:rsidR="00C12EEA" w:rsidRPr="00F0324E" w:rsidRDefault="00F0324E" w:rsidP="00C12EEA">
      <w:pPr>
        <w:rPr>
          <w:rFonts w:eastAsia="Times New Roman" w:cstheme="minorHAnsi"/>
        </w:rPr>
      </w:pPr>
      <w:r>
        <w:br/>
      </w:r>
      <w:r w:rsidR="00C12EEA" w:rsidRPr="00F0324E">
        <w:rPr>
          <w:rFonts w:eastAsia="Times New Roman" w:cstheme="minorHAnsi"/>
          <w:b/>
          <w:bCs/>
        </w:rPr>
        <w:t>Covid-19 and Weekly New Job Ads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B35662" w:rsidRPr="00F0324E">
        <w:rPr>
          <w:rFonts w:eastAsia="Times New Roman" w:cstheme="minorHAnsi"/>
        </w:rPr>
        <w:t xml:space="preserve">new weekly job ads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4"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6B98" w14:textId="77777777" w:rsidR="00BA15C9" w:rsidRDefault="00BA15C9" w:rsidP="00D01564">
      <w:pPr>
        <w:spacing w:after="0" w:line="240" w:lineRule="auto"/>
      </w:pPr>
      <w:r>
        <w:separator/>
      </w:r>
    </w:p>
  </w:endnote>
  <w:endnote w:type="continuationSeparator" w:id="0">
    <w:p w14:paraId="2FC989D3" w14:textId="77777777" w:rsidR="00BA15C9" w:rsidRDefault="00BA15C9"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7D7745">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B1103" w14:textId="77777777" w:rsidR="00BA15C9" w:rsidRDefault="00BA15C9" w:rsidP="00D01564">
      <w:pPr>
        <w:spacing w:after="0" w:line="240" w:lineRule="auto"/>
      </w:pPr>
      <w:r>
        <w:separator/>
      </w:r>
    </w:p>
  </w:footnote>
  <w:footnote w:type="continuationSeparator" w:id="0">
    <w:p w14:paraId="0C630058" w14:textId="77777777" w:rsidR="00BA15C9" w:rsidRDefault="00BA15C9"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77E30"/>
    <w:rsid w:val="00180E58"/>
    <w:rsid w:val="00181EBE"/>
    <w:rsid w:val="00182341"/>
    <w:rsid w:val="00185D74"/>
    <w:rsid w:val="00186CA8"/>
    <w:rsid w:val="00194638"/>
    <w:rsid w:val="00194767"/>
    <w:rsid w:val="001A1EFF"/>
    <w:rsid w:val="001A38F9"/>
    <w:rsid w:val="001A6B33"/>
    <w:rsid w:val="001B7541"/>
    <w:rsid w:val="001C16AF"/>
    <w:rsid w:val="001C47FE"/>
    <w:rsid w:val="001C5098"/>
    <w:rsid w:val="001C51CA"/>
    <w:rsid w:val="001D0072"/>
    <w:rsid w:val="001E0003"/>
    <w:rsid w:val="001E08C5"/>
    <w:rsid w:val="001E2480"/>
    <w:rsid w:val="001F0AF4"/>
    <w:rsid w:val="001F74F6"/>
    <w:rsid w:val="00210AE0"/>
    <w:rsid w:val="0021153A"/>
    <w:rsid w:val="00214CA8"/>
    <w:rsid w:val="00232012"/>
    <w:rsid w:val="0023390E"/>
    <w:rsid w:val="0023506D"/>
    <w:rsid w:val="002409CC"/>
    <w:rsid w:val="00241968"/>
    <w:rsid w:val="0024568B"/>
    <w:rsid w:val="00247566"/>
    <w:rsid w:val="0025060F"/>
    <w:rsid w:val="002576F7"/>
    <w:rsid w:val="00260A7E"/>
    <w:rsid w:val="00262561"/>
    <w:rsid w:val="0026284D"/>
    <w:rsid w:val="0027263E"/>
    <w:rsid w:val="0027281B"/>
    <w:rsid w:val="0027658B"/>
    <w:rsid w:val="00280927"/>
    <w:rsid w:val="002810F5"/>
    <w:rsid w:val="002847E8"/>
    <w:rsid w:val="00286CCD"/>
    <w:rsid w:val="00291E8C"/>
    <w:rsid w:val="002A315A"/>
    <w:rsid w:val="002A34FA"/>
    <w:rsid w:val="002A3FB6"/>
    <w:rsid w:val="002A43AA"/>
    <w:rsid w:val="002A554F"/>
    <w:rsid w:val="002A5A6C"/>
    <w:rsid w:val="002A760E"/>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4614B"/>
    <w:rsid w:val="00446580"/>
    <w:rsid w:val="004475D3"/>
    <w:rsid w:val="00450C98"/>
    <w:rsid w:val="00451DAC"/>
    <w:rsid w:val="00452CDC"/>
    <w:rsid w:val="00455DCD"/>
    <w:rsid w:val="00461280"/>
    <w:rsid w:val="00462BF0"/>
    <w:rsid w:val="00465459"/>
    <w:rsid w:val="00471C8A"/>
    <w:rsid w:val="00476B91"/>
    <w:rsid w:val="00480B32"/>
    <w:rsid w:val="0048443E"/>
    <w:rsid w:val="00491800"/>
    <w:rsid w:val="0049367C"/>
    <w:rsid w:val="004A2BC0"/>
    <w:rsid w:val="004A5157"/>
    <w:rsid w:val="004A5201"/>
    <w:rsid w:val="004B2C9F"/>
    <w:rsid w:val="004C4F31"/>
    <w:rsid w:val="004D4B34"/>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57093"/>
    <w:rsid w:val="005638C6"/>
    <w:rsid w:val="00564DC8"/>
    <w:rsid w:val="0056717B"/>
    <w:rsid w:val="00571337"/>
    <w:rsid w:val="00573E6F"/>
    <w:rsid w:val="00573FEC"/>
    <w:rsid w:val="00577342"/>
    <w:rsid w:val="0058111B"/>
    <w:rsid w:val="005908D3"/>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4C38"/>
    <w:rsid w:val="007311D4"/>
    <w:rsid w:val="00735998"/>
    <w:rsid w:val="00736645"/>
    <w:rsid w:val="00745757"/>
    <w:rsid w:val="0075230D"/>
    <w:rsid w:val="00757765"/>
    <w:rsid w:val="00757BBD"/>
    <w:rsid w:val="007612A6"/>
    <w:rsid w:val="00763540"/>
    <w:rsid w:val="00776C04"/>
    <w:rsid w:val="00783440"/>
    <w:rsid w:val="00784095"/>
    <w:rsid w:val="00785588"/>
    <w:rsid w:val="00786276"/>
    <w:rsid w:val="007959F7"/>
    <w:rsid w:val="007A09FE"/>
    <w:rsid w:val="007A3F5D"/>
    <w:rsid w:val="007A7078"/>
    <w:rsid w:val="007B4991"/>
    <w:rsid w:val="007B4B96"/>
    <w:rsid w:val="007B5DDF"/>
    <w:rsid w:val="007C2F60"/>
    <w:rsid w:val="007C32D0"/>
    <w:rsid w:val="007C7EA0"/>
    <w:rsid w:val="007D11B8"/>
    <w:rsid w:val="007D3F02"/>
    <w:rsid w:val="007D7712"/>
    <w:rsid w:val="007D7745"/>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901F4D"/>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71B3"/>
    <w:rsid w:val="00BC040C"/>
    <w:rsid w:val="00BC3FE9"/>
    <w:rsid w:val="00BC4BC8"/>
    <w:rsid w:val="00BC534F"/>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56923"/>
    <w:rsid w:val="00C71599"/>
    <w:rsid w:val="00C77ECD"/>
    <w:rsid w:val="00C82870"/>
    <w:rsid w:val="00C85131"/>
    <w:rsid w:val="00C91631"/>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6496"/>
    <w:rsid w:val="00D67182"/>
    <w:rsid w:val="00D675E4"/>
    <w:rsid w:val="00D729B1"/>
    <w:rsid w:val="00D75F02"/>
    <w:rsid w:val="00D8500D"/>
    <w:rsid w:val="00D851EF"/>
    <w:rsid w:val="00D86CE6"/>
    <w:rsid w:val="00D94108"/>
    <w:rsid w:val="00D95235"/>
    <w:rsid w:val="00D97E20"/>
    <w:rsid w:val="00DA59FC"/>
    <w:rsid w:val="00DB0E73"/>
    <w:rsid w:val="00DC16C8"/>
    <w:rsid w:val="00DC2208"/>
    <w:rsid w:val="00DC5DC6"/>
    <w:rsid w:val="00DE429F"/>
    <w:rsid w:val="00DE47EE"/>
    <w:rsid w:val="00DF0B18"/>
    <w:rsid w:val="00DF1AD0"/>
    <w:rsid w:val="00DF3066"/>
    <w:rsid w:val="00DF5C25"/>
    <w:rsid w:val="00E05322"/>
    <w:rsid w:val="00E07C3C"/>
    <w:rsid w:val="00E23735"/>
    <w:rsid w:val="00E27E67"/>
    <w:rsid w:val="00E36DE6"/>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krzyzek\Desktop\0000%20Work%20Remote%20COVID\HWOL%20weekly\20_05_29%20weekly%20HWOL%20new%20ads%20update.xlsx" TargetMode="External"/><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5/23/20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tx>
            <c:v>weekly new</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Report4_Data!$C$36:$C$57</c:f>
              <c:numCache>
                <c:formatCode>m/d/yy;@</c:formatCode>
                <c:ptCount val="22"/>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numCache>
            </c:numRef>
          </c:cat>
          <c:val>
            <c:numRef>
              <c:f>Report4_Data!$B$36:$B$56</c:f>
              <c:numCache>
                <c:formatCode>General</c:formatCode>
                <c:ptCount val="21"/>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3545</c:v>
                </c:pt>
                <c:pt idx="16">
                  <c:v>3959</c:v>
                </c:pt>
                <c:pt idx="17">
                  <c:v>4813</c:v>
                </c:pt>
                <c:pt idx="18">
                  <c:v>4056</c:v>
                </c:pt>
                <c:pt idx="19">
                  <c:v>2878</c:v>
                </c:pt>
                <c:pt idx="20">
                  <c:v>4401</c:v>
                </c:pt>
              </c:numCache>
            </c:numRef>
          </c:val>
          <c:smooth val="0"/>
          <c:extLst xmlns:c16r2="http://schemas.microsoft.com/office/drawing/2015/06/chart">
            <c:ext xmlns:c16="http://schemas.microsoft.com/office/drawing/2014/chart" uri="{C3380CC4-5D6E-409C-BE32-E72D297353CC}">
              <c16:uniqueId val="{00000000-A1DA-4801-AB94-522C41BE225E}"/>
            </c:ext>
          </c:extLst>
        </c:ser>
        <c:dLbls>
          <c:showLegendKey val="0"/>
          <c:showVal val="0"/>
          <c:showCatName val="0"/>
          <c:showSerName val="0"/>
          <c:showPercent val="0"/>
          <c:showBubbleSize val="0"/>
        </c:dLbls>
        <c:marker val="1"/>
        <c:smooth val="0"/>
        <c:axId val="40118912"/>
        <c:axId val="40154240"/>
      </c:lineChart>
      <c:dateAx>
        <c:axId val="40118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54240"/>
        <c:crosses val="autoZero"/>
        <c:auto val="1"/>
        <c:lblOffset val="100"/>
        <c:baseTimeUnit val="days"/>
      </c:dateAx>
      <c:valAx>
        <c:axId val="40154240"/>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1891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0.5713</cdr:x>
      <cdr:y>0.91884</cdr:y>
    </cdr:from>
    <cdr:to>
      <cdr:x>1</cdr:x>
      <cdr:y>1</cdr:y>
    </cdr:to>
    <cdr:sp macro="" textlink="">
      <cdr:nvSpPr>
        <cdr:cNvPr id="2" name="TextBox 1">
          <a:extLst xmlns:a="http://schemas.openxmlformats.org/drawingml/2006/main">
            <a:ext uri="{FF2B5EF4-FFF2-40B4-BE49-F238E27FC236}">
              <a16:creationId xmlns="" xmlns:a16="http://schemas.microsoft.com/office/drawing/2014/main" id="{E460E6BC-C473-4386-84E9-248EFBE951C1}"/>
            </a:ext>
          </a:extLst>
        </cdr:cNvPr>
        <cdr:cNvSpPr txBox="1"/>
      </cdr:nvSpPr>
      <cdr:spPr>
        <a:xfrm xmlns:a="http://schemas.openxmlformats.org/drawingml/2006/main">
          <a:off x="2612004" y="2520564"/>
          <a:ext cx="1959996"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D4F8C-2515-45B2-836F-014B4943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2020-06-01T13:25:00Z</dcterms:created>
  <dcterms:modified xsi:type="dcterms:W3CDTF">2020-06-01T13:25:00Z</dcterms:modified>
</cp:coreProperties>
</file>